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FE8" w:rsidRDefault="00411DB7" w:rsidP="00BD78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1DB7">
        <w:rPr>
          <w:rFonts w:ascii="Times New Roman" w:hAnsi="Times New Roman" w:cs="Times New Roman"/>
          <w:b/>
          <w:sz w:val="24"/>
          <w:szCs w:val="24"/>
        </w:rPr>
        <w:t xml:space="preserve">Порядок </w:t>
      </w:r>
    </w:p>
    <w:p w:rsidR="00411DB7" w:rsidRDefault="00411DB7" w:rsidP="00BD78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11DB7">
        <w:rPr>
          <w:rFonts w:ascii="Times New Roman" w:hAnsi="Times New Roman" w:cs="Times New Roman"/>
          <w:b/>
          <w:sz w:val="24"/>
          <w:szCs w:val="24"/>
        </w:rPr>
        <w:t xml:space="preserve">выделения грантов городским округам и муниципальным районам Ханты-Мансийского автономного округа-Югры в целях поощрения достижения наилучших значений показателей деятельности органов местного самоуправления городских округов </w:t>
      </w:r>
      <w:r>
        <w:rPr>
          <w:rFonts w:ascii="Times New Roman" w:hAnsi="Times New Roman" w:cs="Times New Roman"/>
          <w:b/>
          <w:sz w:val="24"/>
          <w:szCs w:val="24"/>
        </w:rPr>
        <w:t xml:space="preserve">и муниципальных </w:t>
      </w:r>
      <w:r w:rsidRPr="00411DB7">
        <w:rPr>
          <w:rFonts w:ascii="Times New Roman" w:hAnsi="Times New Roman" w:cs="Times New Roman"/>
          <w:b/>
          <w:sz w:val="24"/>
          <w:szCs w:val="24"/>
        </w:rPr>
        <w:t>район</w:t>
      </w:r>
      <w:r>
        <w:rPr>
          <w:rFonts w:ascii="Times New Roman" w:hAnsi="Times New Roman" w:cs="Times New Roman"/>
          <w:b/>
          <w:sz w:val="24"/>
          <w:szCs w:val="24"/>
        </w:rPr>
        <w:t>ов</w:t>
      </w:r>
      <w:r w:rsidRPr="00411DB7">
        <w:rPr>
          <w:rFonts w:ascii="Times New Roman" w:hAnsi="Times New Roman" w:cs="Times New Roman"/>
          <w:b/>
          <w:sz w:val="24"/>
          <w:szCs w:val="24"/>
        </w:rPr>
        <w:t xml:space="preserve"> Ханты-Мансийского автономного округа-Югры</w:t>
      </w:r>
    </w:p>
    <w:p w:rsidR="00411DB7" w:rsidRDefault="00411DB7" w:rsidP="00BD78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1DB7" w:rsidRPr="00411DB7" w:rsidRDefault="00411DB7" w:rsidP="00BD78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1DB7">
        <w:rPr>
          <w:rFonts w:ascii="Times New Roman" w:hAnsi="Times New Roman" w:cs="Times New Roman"/>
          <w:sz w:val="24"/>
          <w:szCs w:val="24"/>
        </w:rPr>
        <w:t xml:space="preserve">(утвержден постановлением Правительства Ханты-Мансийского автономного округа-Югры от 24.01.2014 «24-п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411DB7">
        <w:rPr>
          <w:rFonts w:ascii="Times New Roman" w:hAnsi="Times New Roman" w:cs="Times New Roman"/>
          <w:sz w:val="24"/>
          <w:szCs w:val="24"/>
        </w:rPr>
        <w:t xml:space="preserve">О Порядке выделения грантов городским округам и муниципальным районам Ханты-Мансийского автономного округа - Югры в целях поощрения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411DB7">
        <w:rPr>
          <w:rFonts w:ascii="Times New Roman" w:hAnsi="Times New Roman" w:cs="Times New Roman"/>
          <w:sz w:val="24"/>
          <w:szCs w:val="24"/>
        </w:rPr>
        <w:t xml:space="preserve"> Югры</w:t>
      </w:r>
      <w:r>
        <w:rPr>
          <w:rFonts w:ascii="Times New Roman" w:hAnsi="Times New Roman" w:cs="Times New Roman"/>
          <w:sz w:val="24"/>
          <w:szCs w:val="24"/>
        </w:rPr>
        <w:t>»)</w:t>
      </w:r>
    </w:p>
    <w:p w:rsidR="00411DB7" w:rsidRDefault="00411DB7" w:rsidP="00BD78FF">
      <w:pPr>
        <w:spacing w:after="0" w:line="240" w:lineRule="auto"/>
      </w:pPr>
    </w:p>
    <w:p w:rsidR="00BD78FF" w:rsidRDefault="00BD78FF" w:rsidP="00BD78FF">
      <w:pPr>
        <w:pStyle w:val="ConsPlusNormal"/>
        <w:ind w:firstLine="540"/>
        <w:jc w:val="both"/>
      </w:pPr>
      <w:r>
        <w:t>1. Настоящий Порядок устанавливает процедуру выделения и формулу расчета размера грантов в целях поощрения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- Югры (далее также - гранты, муниципальные образования соответственно).</w:t>
      </w:r>
    </w:p>
    <w:p w:rsidR="00BD78FF" w:rsidRDefault="00BD78FF" w:rsidP="00BD78FF">
      <w:pPr>
        <w:pStyle w:val="ConsPlusNormal"/>
        <w:ind w:firstLine="540"/>
        <w:jc w:val="both"/>
      </w:pPr>
      <w:r>
        <w:t>2. Гранты предоставляются в виде дотации из бюджета Ханты-Мансийского автономного округа - Югры (далее также - автономный округ).</w:t>
      </w:r>
    </w:p>
    <w:p w:rsidR="00BD78FF" w:rsidRDefault="00BD78FF" w:rsidP="00BD78FF">
      <w:pPr>
        <w:pStyle w:val="ConsPlusNormal"/>
        <w:ind w:firstLine="540"/>
        <w:jc w:val="both"/>
      </w:pPr>
      <w:r>
        <w:t>3. Общий объем средств грантов устанавливается законом о бюджете автономного округа на очередной финансовый год и плановый период.</w:t>
      </w:r>
    </w:p>
    <w:p w:rsidR="00BD78FF" w:rsidRDefault="00BD78FF" w:rsidP="00BD78FF">
      <w:pPr>
        <w:pStyle w:val="ConsPlusNormal"/>
        <w:ind w:firstLine="540"/>
        <w:jc w:val="both"/>
      </w:pPr>
      <w:r>
        <w:t>4. Гранты распределяются Правительством автономного округа в срок до 10 августа года, следующего за отчетным, по результатам комплексной оценки эффективности деятельности органов местного самоуправления муниципальных образований автономного округа (далее - оценка эффективности), с учетом значений рейтинга муниципальных образований автономного округа по обеспечению благоприятного инвестиционного климата и содействию развитию конкуренции, среди 6 муниципальных образований, достигших наилучших значений показателей оценки эффективности, в число которых входят первые три городских округа автономного округа и первые три муниципальных района автономного округа.</w:t>
      </w:r>
    </w:p>
    <w:p w:rsidR="00BD78FF" w:rsidRDefault="00BD78FF" w:rsidP="00BD78FF">
      <w:pPr>
        <w:pStyle w:val="ConsPlusNormal"/>
        <w:ind w:firstLine="540"/>
        <w:jc w:val="both"/>
      </w:pPr>
      <w:r>
        <w:t xml:space="preserve">5. Расчет оценки эффективности осуществляется Департаментом экономического развития Ханты-Мансийского автономного округа - Югры </w:t>
      </w:r>
      <w:r w:rsidRPr="00BD78FF">
        <w:t xml:space="preserve">в </w:t>
      </w:r>
      <w:hyperlink r:id="rId6" w:history="1">
        <w:r w:rsidRPr="00BD78FF">
          <w:rPr>
            <w:rStyle w:val="a3"/>
            <w:color w:val="auto"/>
            <w:u w:val="none"/>
          </w:rPr>
          <w:t>порядке</w:t>
        </w:r>
      </w:hyperlink>
      <w:r w:rsidRPr="00BD78FF">
        <w:t xml:space="preserve">, установленном Постановлением Правительства Российской Федерации от 17 декабря 2012 </w:t>
      </w:r>
      <w:r>
        <w:t>года N 1317 "О мерах по реализации Указа Президента Российской Федерации от 28 апреля 2008 г. N 607 "Об оценке эффективности деятельности органов местного самоуправления городских округов и муниципальных районов" и подпункта "и" пункта 2 Указа Президента Российской Федерации от 7 мая 2012 г. N 601 "Об основных направлениях совершенствования системы государственного управления", в срок до 10 июля года, следующего за отчетным.</w:t>
      </w:r>
    </w:p>
    <w:p w:rsidR="00BD78FF" w:rsidRDefault="00BD78FF" w:rsidP="00BD78FF">
      <w:pPr>
        <w:pStyle w:val="ConsPlusNormal"/>
        <w:ind w:firstLine="540"/>
        <w:jc w:val="both"/>
      </w:pPr>
      <w:r>
        <w:t>6. Размер гранта i-му муниципальному образованию, претендующему на получение гранта (Г</w:t>
      </w:r>
      <w:r>
        <w:rPr>
          <w:vertAlign w:val="subscript"/>
        </w:rPr>
        <w:t>i</w:t>
      </w:r>
      <w:r>
        <w:t>), определяется по формуле:</w:t>
      </w:r>
    </w:p>
    <w:p w:rsidR="00BD78FF" w:rsidRDefault="00BD78FF" w:rsidP="00BD78FF">
      <w:pPr>
        <w:pStyle w:val="ConsPlusNormal"/>
        <w:ind w:firstLine="540"/>
        <w:jc w:val="both"/>
      </w:pPr>
      <w:r>
        <w:rPr>
          <w:noProof/>
          <w:position w:val="-321"/>
        </w:rPr>
        <w:drawing>
          <wp:anchor distT="0" distB="0" distL="114300" distR="114300" simplePos="0" relativeHeight="251658240" behindDoc="0" locked="0" layoutInCell="1" allowOverlap="1" wp14:anchorId="08FFE63C" wp14:editId="5C305048">
            <wp:simplePos x="0" y="0"/>
            <wp:positionH relativeFrom="column">
              <wp:posOffset>871220</wp:posOffset>
            </wp:positionH>
            <wp:positionV relativeFrom="paragraph">
              <wp:posOffset>40005</wp:posOffset>
            </wp:positionV>
            <wp:extent cx="2933700" cy="120015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D78FF" w:rsidRDefault="00BD78FF" w:rsidP="00BD78FF">
      <w:pPr>
        <w:pStyle w:val="ConsPlusNormal"/>
        <w:ind w:firstLine="540"/>
        <w:jc w:val="both"/>
      </w:pPr>
    </w:p>
    <w:p w:rsidR="00BD78FF" w:rsidRDefault="00BD78FF" w:rsidP="00BD78FF">
      <w:pPr>
        <w:pStyle w:val="ConsPlusNormal"/>
        <w:ind w:firstLine="540"/>
        <w:jc w:val="both"/>
      </w:pPr>
    </w:p>
    <w:p w:rsidR="00BD78FF" w:rsidRDefault="00BD78FF" w:rsidP="00BD78FF">
      <w:pPr>
        <w:pStyle w:val="ConsPlusNormal"/>
        <w:ind w:firstLine="540"/>
        <w:jc w:val="both"/>
      </w:pPr>
    </w:p>
    <w:p w:rsidR="00BD78FF" w:rsidRDefault="00BD78FF" w:rsidP="00BD78FF">
      <w:pPr>
        <w:pStyle w:val="ConsPlusNormal"/>
        <w:ind w:firstLine="540"/>
        <w:jc w:val="both"/>
      </w:pPr>
    </w:p>
    <w:p w:rsidR="00BD78FF" w:rsidRDefault="00BD78FF" w:rsidP="00BD78FF">
      <w:pPr>
        <w:pStyle w:val="ConsPlusNormal"/>
        <w:ind w:firstLine="540"/>
        <w:jc w:val="both"/>
      </w:pPr>
    </w:p>
    <w:p w:rsidR="00BD78FF" w:rsidRDefault="00BD78FF" w:rsidP="00BD78FF">
      <w:pPr>
        <w:pStyle w:val="ConsPlusNormal"/>
        <w:ind w:firstLine="540"/>
        <w:jc w:val="both"/>
      </w:pPr>
    </w:p>
    <w:p w:rsidR="00BD78FF" w:rsidRDefault="00BD78FF" w:rsidP="00BD78FF">
      <w:pPr>
        <w:pStyle w:val="ConsPlusNormal"/>
        <w:ind w:firstLine="540"/>
        <w:jc w:val="both"/>
      </w:pPr>
    </w:p>
    <w:p w:rsidR="00BD78FF" w:rsidRDefault="00BD78FF" w:rsidP="00BD78FF">
      <w:pPr>
        <w:pStyle w:val="ConsPlusNormal"/>
        <w:ind w:firstLine="540"/>
        <w:jc w:val="both"/>
      </w:pPr>
    </w:p>
    <w:p w:rsidR="00BD78FF" w:rsidRDefault="00BD78FF" w:rsidP="00BD78FF">
      <w:pPr>
        <w:pStyle w:val="ConsPlusNormal"/>
        <w:ind w:firstLine="540"/>
        <w:jc w:val="both"/>
      </w:pPr>
      <w:r>
        <w:t>где:</w:t>
      </w:r>
    </w:p>
    <w:p w:rsidR="00BD78FF" w:rsidRDefault="00BD78FF" w:rsidP="00BD78FF">
      <w:pPr>
        <w:pStyle w:val="ConsPlusNormal"/>
        <w:ind w:firstLine="540"/>
        <w:jc w:val="both"/>
      </w:pPr>
      <w:r>
        <w:t>К</w:t>
      </w:r>
      <w:r>
        <w:rPr>
          <w:vertAlign w:val="subscript"/>
        </w:rPr>
        <w:t>i</w:t>
      </w:r>
      <w:r>
        <w:t xml:space="preserve"> - значение комплексной оценки i-го муниципального образования - претендента на получение гранта, с учетом значений рейтинга муниципальных образований автономного округа по обеспечению благоприятного инвестиционного климата и содействию развитию конкуренции, при этом муниципальные образования ранжируются в зависимости от полученных результатов в порядке убывания;</w:t>
      </w:r>
    </w:p>
    <w:p w:rsidR="00BD78FF" w:rsidRDefault="00BD78FF" w:rsidP="00BD78FF">
      <w:pPr>
        <w:pStyle w:val="ConsPlusNormal"/>
        <w:ind w:firstLine="540"/>
        <w:jc w:val="both"/>
      </w:pPr>
      <w:r>
        <w:t>N - общее количество муниципальных образований;</w:t>
      </w:r>
    </w:p>
    <w:p w:rsidR="00BD78FF" w:rsidRDefault="00BD78FF" w:rsidP="00BD78FF">
      <w:pPr>
        <w:pStyle w:val="ConsPlusNormal"/>
        <w:ind w:firstLine="540"/>
        <w:jc w:val="both"/>
      </w:pPr>
      <w:r>
        <w:t>М - число муниципальных образований - получателей грантов;</w:t>
      </w:r>
    </w:p>
    <w:p w:rsidR="00BD78FF" w:rsidRDefault="00BD78FF" w:rsidP="00BD78FF">
      <w:pPr>
        <w:pStyle w:val="ConsPlusNormal"/>
        <w:ind w:firstLine="540"/>
        <w:jc w:val="both"/>
      </w:pPr>
      <w:r>
        <w:t>Г</w:t>
      </w:r>
      <w:r>
        <w:rPr>
          <w:vertAlign w:val="subscript"/>
        </w:rPr>
        <w:t>о</w:t>
      </w:r>
      <w:r>
        <w:t xml:space="preserve"> - общий размер средств, предусмотренных в бюджете автономного округа на соответствующий финансовый год на предоставление грантов.</w:t>
      </w:r>
    </w:p>
    <w:p w:rsidR="00BD78FF" w:rsidRDefault="00BD78FF" w:rsidP="00BD78FF">
      <w:pPr>
        <w:pStyle w:val="ConsPlusNormal"/>
        <w:ind w:firstLine="540"/>
        <w:jc w:val="both"/>
      </w:pPr>
      <w:r>
        <w:t>Значение комплексной оценки i-го муниципального образования - претендента на получение гранта с учетом значений рейтинга муниципальных образований автономного округа по обеспечению благоприятного инвестиционного климата и содействию развитию конкуренции определяется по формуле:</w:t>
      </w:r>
    </w:p>
    <w:p w:rsidR="00BD78FF" w:rsidRDefault="00BD78FF" w:rsidP="00BD78FF">
      <w:pPr>
        <w:pStyle w:val="ConsPlusNormal"/>
        <w:ind w:firstLine="540"/>
        <w:jc w:val="both"/>
      </w:pPr>
    </w:p>
    <w:p w:rsidR="00BD78FF" w:rsidRDefault="00BD78FF" w:rsidP="00BD78FF">
      <w:pPr>
        <w:pStyle w:val="ConsPlusNormal"/>
        <w:ind w:firstLine="540"/>
        <w:jc w:val="both"/>
      </w:pPr>
      <w:r>
        <w:t>Ki = Ki1 + Ki2/1000,</w:t>
      </w:r>
    </w:p>
    <w:p w:rsidR="00BD78FF" w:rsidRDefault="00BD78FF" w:rsidP="00BD78FF">
      <w:pPr>
        <w:pStyle w:val="ConsPlusNormal"/>
        <w:jc w:val="both"/>
      </w:pPr>
    </w:p>
    <w:p w:rsidR="00BD78FF" w:rsidRDefault="00BD78FF" w:rsidP="00BD78FF">
      <w:pPr>
        <w:pStyle w:val="ConsPlusNormal"/>
        <w:ind w:firstLine="540"/>
        <w:jc w:val="both"/>
      </w:pPr>
      <w:r>
        <w:t>где:</w:t>
      </w:r>
    </w:p>
    <w:p w:rsidR="00BD78FF" w:rsidRDefault="00BD78FF" w:rsidP="00BD78FF">
      <w:pPr>
        <w:pStyle w:val="ConsPlusNormal"/>
        <w:ind w:firstLine="540"/>
        <w:jc w:val="both"/>
      </w:pPr>
      <w:r>
        <w:t>Ki1 - значение комплексной оценки i-го муниципального образования - претендента на получение гранта;</w:t>
      </w:r>
    </w:p>
    <w:p w:rsidR="00BD78FF" w:rsidRDefault="00BD78FF" w:rsidP="00BD78FF">
      <w:pPr>
        <w:pStyle w:val="ConsPlusNormal"/>
        <w:ind w:firstLine="540"/>
        <w:jc w:val="both"/>
      </w:pPr>
      <w:r>
        <w:t>Ki2 - значение рейтинга муниципальных образований автономного округа по обеспечению благоприятного инвестиционного климата и содействию развитию конкуренции.</w:t>
      </w:r>
    </w:p>
    <w:p w:rsidR="00BD78FF" w:rsidRDefault="00BD78FF" w:rsidP="00BD78FF">
      <w:pPr>
        <w:pStyle w:val="ConsPlusNormal"/>
        <w:ind w:firstLine="540"/>
        <w:jc w:val="both"/>
      </w:pPr>
      <w:r>
        <w:t>7. Перечисление грантов муниципальным образованиям автономного округа осуществляет Департамент экономического развития автономного округа в течение 10 рабочих дней со дня принятия Правительством автономного округа решения о распределении грантов муниципальным образованиям автономного округа.</w:t>
      </w:r>
    </w:p>
    <w:p w:rsidR="00BD78FF" w:rsidRDefault="00BD78FF" w:rsidP="00BD78FF">
      <w:pPr>
        <w:pStyle w:val="ConsPlusNormal"/>
        <w:ind w:firstLine="540"/>
        <w:jc w:val="both"/>
      </w:pPr>
      <w:r>
        <w:t>8. Департамент экономического развития автономного округа в течение 14 календарных дней со дня принятия Правительством автономного округа решения о распределении грантов муниципальным образованиям автономного округа представляет в Министерство экономического развития Российской Федерации соответствующую информацию.</w:t>
      </w:r>
    </w:p>
    <w:p w:rsidR="00BD78FF" w:rsidRDefault="00BD78FF" w:rsidP="00BD78FF">
      <w:pPr>
        <w:pStyle w:val="ConsPlusNormal"/>
      </w:pPr>
    </w:p>
    <w:p w:rsidR="00411DB7" w:rsidRDefault="00411DB7" w:rsidP="00BD78FF">
      <w:pPr>
        <w:spacing w:after="0" w:line="240" w:lineRule="auto"/>
      </w:pPr>
    </w:p>
    <w:p w:rsidR="00411DB7" w:rsidRDefault="00411DB7" w:rsidP="00BD78FF">
      <w:pPr>
        <w:spacing w:after="0" w:line="240" w:lineRule="auto"/>
      </w:pPr>
    </w:p>
    <w:p w:rsidR="00411DB7" w:rsidRDefault="00411DB7" w:rsidP="00BD78FF">
      <w:pPr>
        <w:spacing w:after="0" w:line="240" w:lineRule="auto"/>
      </w:pPr>
    </w:p>
    <w:p w:rsidR="00411DB7" w:rsidRDefault="00411DB7" w:rsidP="00BD78FF">
      <w:pPr>
        <w:spacing w:after="0" w:line="240" w:lineRule="auto"/>
      </w:pPr>
    </w:p>
    <w:sectPr w:rsidR="00411DB7" w:rsidSect="00577FE8">
      <w:headerReference w:type="default" r:id="rId8"/>
      <w:pgSz w:w="11906" w:h="16838"/>
      <w:pgMar w:top="1559" w:right="1134" w:bottom="1276" w:left="1418" w:header="709" w:footer="709" w:gutter="0"/>
      <w:pgNumType w:start="23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7FE8" w:rsidRDefault="00577FE8" w:rsidP="00577FE8">
      <w:pPr>
        <w:spacing w:after="0" w:line="240" w:lineRule="auto"/>
      </w:pPr>
      <w:r>
        <w:separator/>
      </w:r>
    </w:p>
  </w:endnote>
  <w:endnote w:type="continuationSeparator" w:id="0">
    <w:p w:rsidR="00577FE8" w:rsidRDefault="00577FE8" w:rsidP="00577F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7FE8" w:rsidRDefault="00577FE8" w:rsidP="00577FE8">
      <w:pPr>
        <w:spacing w:after="0" w:line="240" w:lineRule="auto"/>
      </w:pPr>
      <w:r>
        <w:separator/>
      </w:r>
    </w:p>
  </w:footnote>
  <w:footnote w:type="continuationSeparator" w:id="0">
    <w:p w:rsidR="00577FE8" w:rsidRDefault="00577FE8" w:rsidP="00577F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300432"/>
      <w:docPartObj>
        <w:docPartGallery w:val="Page Numbers (Top of Page)"/>
        <w:docPartUnique/>
      </w:docPartObj>
    </w:sdtPr>
    <w:sdtContent>
      <w:p w:rsidR="00577FE8" w:rsidRDefault="00577FE8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2316</w:t>
        </w:r>
        <w:r>
          <w:fldChar w:fldCharType="end"/>
        </w:r>
      </w:p>
    </w:sdtContent>
  </w:sdt>
  <w:p w:rsidR="00577FE8" w:rsidRDefault="00577FE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A52"/>
    <w:rsid w:val="001F5A52"/>
    <w:rsid w:val="00411DB7"/>
    <w:rsid w:val="00577FE8"/>
    <w:rsid w:val="00B51E46"/>
    <w:rsid w:val="00BD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09669B-1F78-4D83-AE7D-5DD7FED7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D78FF"/>
    <w:rPr>
      <w:color w:val="0000FF" w:themeColor="hyperlink"/>
      <w:u w:val="single"/>
    </w:rPr>
  </w:style>
  <w:style w:type="paragraph" w:customStyle="1" w:styleId="ConsPlusNormal">
    <w:name w:val="ConsPlusNormal"/>
    <w:rsid w:val="00BD78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D7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78F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77F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77FE8"/>
  </w:style>
  <w:style w:type="paragraph" w:styleId="a8">
    <w:name w:val="footer"/>
    <w:basedOn w:val="a"/>
    <w:link w:val="a9"/>
    <w:uiPriority w:val="99"/>
    <w:unhideWhenUsed/>
    <w:rsid w:val="00577F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77F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749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305174&amp;date=18.10.2019&amp;dst=100265&amp;fld=134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695</Words>
  <Characters>3968</Characters>
  <Application>Microsoft Office Word</Application>
  <DocSecurity>0</DocSecurity>
  <Lines>33</Lines>
  <Paragraphs>9</Paragraphs>
  <ScaleCrop>false</ScaleCrop>
  <Company/>
  <LinksUpToDate>false</LinksUpToDate>
  <CharactersWithSpaces>4654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Косарева Антонина Леонидовна</dc:creator>
  <cp:keywords/>
  <dc:description/>
  <cp:lastModifiedBy>Фрей Валентина Александровна</cp:lastModifiedBy>
  <cp:revision>4</cp:revision>
  <dcterms:created xsi:type="dcterms:W3CDTF">2019-10-18T06:27:00Z</dcterms:created>
  <dcterms:modified xsi:type="dcterms:W3CDTF">2019-10-18T09:34:00Z</dcterms:modified>
</cp:coreProperties>
</file>